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5C5B" w14:textId="1B5211D5" w:rsidR="00D50EC7" w:rsidRDefault="00D50EC7" w:rsidP="00D50EC7">
      <w:pPr>
        <w:rPr>
          <w:rFonts w:ascii="Times New Roman" w:hAnsi="Times New Roman" w:cs="Times New Roman"/>
          <w:b/>
        </w:rPr>
      </w:pPr>
      <w:r>
        <w:rPr>
          <w:rFonts w:ascii="Times New Roman" w:hAnsi="Times New Roman" w:cs="Times New Roman"/>
          <w:b/>
        </w:rPr>
        <w:t>ÖNEMLİ UYARI</w:t>
      </w:r>
    </w:p>
    <w:p w14:paraId="2473DFEA" w14:textId="77777777" w:rsidR="00D50EC7" w:rsidRDefault="00D50EC7" w:rsidP="00D50EC7">
      <w:pPr>
        <w:rPr>
          <w:rFonts w:ascii="Times New Roman" w:hAnsi="Times New Roman" w:cs="Times New Roman"/>
          <w:b/>
        </w:rPr>
      </w:pPr>
    </w:p>
    <w:p w14:paraId="5BDBE936" w14:textId="0FE6CDDA" w:rsidR="00D50EC7" w:rsidRPr="00D50EC7" w:rsidRDefault="00D50EC7" w:rsidP="00D50EC7">
      <w:pPr>
        <w:rPr>
          <w:rFonts w:ascii="Times New Roman" w:hAnsi="Times New Roman" w:cs="Times New Roman"/>
          <w:b/>
        </w:rPr>
      </w:pPr>
      <w:r>
        <w:rPr>
          <w:rFonts w:ascii="Times New Roman" w:hAnsi="Times New Roman" w:cs="Times New Roman"/>
          <w:b/>
        </w:rPr>
        <w:t>K</w:t>
      </w:r>
      <w:r w:rsidRPr="00D50EC7">
        <w:rPr>
          <w:rFonts w:ascii="Times New Roman" w:hAnsi="Times New Roman" w:cs="Times New Roman"/>
          <w:b/>
        </w:rPr>
        <w:t xml:space="preserve">itabın baskısından sonra 28 Aralık 2024 tarihli </w:t>
      </w:r>
      <w:proofErr w:type="gramStart"/>
      <w:r w:rsidRPr="00D50EC7">
        <w:rPr>
          <w:rFonts w:ascii="Times New Roman" w:hAnsi="Times New Roman" w:cs="Times New Roman"/>
          <w:b/>
        </w:rPr>
        <w:t>resmi</w:t>
      </w:r>
      <w:proofErr w:type="gramEnd"/>
      <w:r w:rsidRPr="00D50EC7">
        <w:rPr>
          <w:rFonts w:ascii="Times New Roman" w:hAnsi="Times New Roman" w:cs="Times New Roman"/>
          <w:b/>
        </w:rPr>
        <w:t xml:space="preserve"> gazetede yayınlanan </w:t>
      </w:r>
    </w:p>
    <w:p w14:paraId="263DD46A" w14:textId="73C7146F" w:rsidR="00D50EC7" w:rsidRDefault="00D50EC7" w:rsidP="00D50EC7">
      <w:pPr>
        <w:rPr>
          <w:rFonts w:ascii="Times New Roman" w:hAnsi="Times New Roman" w:cs="Times New Roman"/>
          <w:b/>
        </w:rPr>
      </w:pPr>
      <w:r w:rsidRPr="00D50EC7">
        <w:rPr>
          <w:rFonts w:ascii="Times New Roman" w:hAnsi="Times New Roman" w:cs="Times New Roman"/>
          <w:b/>
        </w:rPr>
        <w:t xml:space="preserve">Cumhurbaşkanlığı Teşkilatı Hakkında Cumhurbaşkanlığı Kararnamesinde Değişiklik Yapılmasına Dair Cumhurbaşkanlığı Kararnamesi (Kararname Numarası: 176) gereğince MEB Teşkilatına ilişkin hükümlerde değişiklik yapılmıştır. Dağıtımı yapılan kitapta eski hali vardır. TES </w:t>
      </w:r>
      <w:proofErr w:type="spellStart"/>
      <w:r w:rsidRPr="00D50EC7">
        <w:rPr>
          <w:rFonts w:ascii="Times New Roman" w:hAnsi="Times New Roman" w:cs="Times New Roman"/>
          <w:b/>
        </w:rPr>
        <w:t>AKADEMİ’de</w:t>
      </w:r>
      <w:proofErr w:type="spellEnd"/>
      <w:r w:rsidRPr="00D50EC7">
        <w:rPr>
          <w:rFonts w:ascii="Times New Roman" w:hAnsi="Times New Roman" w:cs="Times New Roman"/>
          <w:b/>
        </w:rPr>
        <w:t xml:space="preserve"> güncelleme yapılmıştır. Sınava girecek olan arkadaşların </w:t>
      </w:r>
      <w:r>
        <w:rPr>
          <w:rFonts w:ascii="Times New Roman" w:hAnsi="Times New Roman" w:cs="Times New Roman"/>
          <w:b/>
        </w:rPr>
        <w:t>dikkatine.</w:t>
      </w:r>
    </w:p>
    <w:p w14:paraId="3767E33B" w14:textId="77777777" w:rsidR="00D50EC7" w:rsidRDefault="00D50EC7">
      <w:pPr>
        <w:rPr>
          <w:rFonts w:ascii="Times New Roman" w:hAnsi="Times New Roman" w:cs="Times New Roman"/>
          <w:b/>
        </w:rPr>
      </w:pPr>
      <w:r>
        <w:rPr>
          <w:rFonts w:ascii="Times New Roman" w:hAnsi="Times New Roman" w:cs="Times New Roman"/>
          <w:b/>
        </w:rPr>
        <w:br w:type="page"/>
      </w:r>
    </w:p>
    <w:p w14:paraId="719B743C" w14:textId="77777777" w:rsidR="00D50EC7" w:rsidRDefault="00D50EC7" w:rsidP="00D50EC7">
      <w:pPr>
        <w:rPr>
          <w:rFonts w:ascii="Times New Roman" w:hAnsi="Times New Roman" w:cs="Times New Roman"/>
          <w:b/>
        </w:rPr>
      </w:pPr>
    </w:p>
    <w:p w14:paraId="60271960" w14:textId="21932D4E" w:rsidR="00AB5F98" w:rsidRDefault="00AB5F98" w:rsidP="00C5720A">
      <w:pPr>
        <w:spacing w:after="0" w:line="240" w:lineRule="auto"/>
        <w:jc w:val="both"/>
        <w:rPr>
          <w:rFonts w:ascii="Times New Roman" w:hAnsi="Times New Roman" w:cs="Times New Roman"/>
          <w:b/>
        </w:rPr>
      </w:pPr>
      <w:r>
        <w:rPr>
          <w:rFonts w:ascii="Times New Roman" w:hAnsi="Times New Roman" w:cs="Times New Roman"/>
          <w:b/>
        </w:rPr>
        <w:t>SAYFA 343</w:t>
      </w:r>
    </w:p>
    <w:p w14:paraId="57055768" w14:textId="5D2165D9" w:rsidR="00C5720A" w:rsidRPr="00BA1CCE" w:rsidRDefault="00AB5F98" w:rsidP="00C5720A">
      <w:pPr>
        <w:spacing w:after="0" w:line="240" w:lineRule="auto"/>
        <w:jc w:val="both"/>
        <w:rPr>
          <w:rFonts w:ascii="Times New Roman" w:hAnsi="Times New Roman" w:cs="Times New Roman"/>
          <w:b/>
          <w:color w:val="FF0000"/>
        </w:rPr>
      </w:pPr>
      <w:r w:rsidRPr="00BA1CCE">
        <w:rPr>
          <w:rFonts w:ascii="Times New Roman" w:hAnsi="Times New Roman" w:cs="Times New Roman"/>
          <w:b/>
          <w:color w:val="FF0000"/>
        </w:rPr>
        <w:t>“</w:t>
      </w:r>
      <w:r w:rsidR="00C5720A" w:rsidRPr="00BA1CCE">
        <w:rPr>
          <w:rFonts w:ascii="Times New Roman" w:hAnsi="Times New Roman" w:cs="Times New Roman"/>
          <w:b/>
          <w:color w:val="FF0000"/>
        </w:rPr>
        <w:t>Hi</w:t>
      </w:r>
      <w:r w:rsidR="005C5773">
        <w:rPr>
          <w:rFonts w:ascii="Times New Roman" w:hAnsi="Times New Roman" w:cs="Times New Roman"/>
          <w:b/>
          <w:color w:val="FF0000"/>
        </w:rPr>
        <w:t>z</w:t>
      </w:r>
      <w:r w:rsidR="00C5720A" w:rsidRPr="00BA1CCE">
        <w:rPr>
          <w:rFonts w:ascii="Times New Roman" w:hAnsi="Times New Roman" w:cs="Times New Roman"/>
          <w:b/>
          <w:color w:val="FF0000"/>
        </w:rPr>
        <w:t xml:space="preserve">met </w:t>
      </w:r>
      <w:r w:rsidRPr="00BA1CCE">
        <w:rPr>
          <w:rFonts w:ascii="Times New Roman" w:hAnsi="Times New Roman" w:cs="Times New Roman"/>
          <w:b/>
          <w:color w:val="FF0000"/>
        </w:rPr>
        <w:t>birimleri” başlığı altında yer alan aşağıdaki satır silinecek</w:t>
      </w:r>
    </w:p>
    <w:p w14:paraId="02F72154" w14:textId="77777777" w:rsidR="00C5720A" w:rsidRPr="00AB5F98" w:rsidRDefault="00C5720A" w:rsidP="00C5720A">
      <w:pPr>
        <w:spacing w:after="0" w:line="240" w:lineRule="auto"/>
        <w:jc w:val="both"/>
        <w:rPr>
          <w:rFonts w:ascii="Times New Roman" w:hAnsi="Times New Roman" w:cs="Times New Roman"/>
          <w:color w:val="FF0000"/>
        </w:rPr>
      </w:pPr>
      <w:r w:rsidRPr="00C5720A">
        <w:rPr>
          <w:rFonts w:ascii="Times New Roman" w:hAnsi="Times New Roman" w:cs="Times New Roman"/>
        </w:rPr>
        <w:t>Öğretmen Yetiştirme ve Geliştirme Genel Müdürlüğü</w:t>
      </w:r>
      <w:r>
        <w:rPr>
          <w:rFonts w:ascii="Times New Roman" w:hAnsi="Times New Roman" w:cs="Times New Roman"/>
        </w:rPr>
        <w:t xml:space="preserve"> </w:t>
      </w:r>
    </w:p>
    <w:p w14:paraId="5DC6403F" w14:textId="77777777" w:rsidR="00C5720A" w:rsidRDefault="00C5720A" w:rsidP="00C5720A">
      <w:pPr>
        <w:spacing w:after="0" w:line="240" w:lineRule="auto"/>
        <w:jc w:val="both"/>
        <w:rPr>
          <w:rFonts w:ascii="Times New Roman" w:hAnsi="Times New Roman" w:cs="Times New Roman"/>
          <w:b/>
        </w:rPr>
      </w:pPr>
    </w:p>
    <w:p w14:paraId="199B9B97" w14:textId="77777777" w:rsidR="00AB5F98" w:rsidRDefault="00AB5F98" w:rsidP="00C5720A">
      <w:pPr>
        <w:spacing w:after="0" w:line="240" w:lineRule="auto"/>
        <w:jc w:val="both"/>
        <w:rPr>
          <w:rFonts w:ascii="Times New Roman" w:hAnsi="Times New Roman" w:cs="Times New Roman"/>
          <w:b/>
        </w:rPr>
      </w:pPr>
    </w:p>
    <w:p w14:paraId="01ACAD27" w14:textId="77777777" w:rsidR="00AB5F98" w:rsidRDefault="00AB5F98" w:rsidP="00C5720A">
      <w:pPr>
        <w:spacing w:after="0" w:line="240" w:lineRule="auto"/>
        <w:jc w:val="both"/>
        <w:rPr>
          <w:rFonts w:ascii="Times New Roman" w:hAnsi="Times New Roman" w:cs="Times New Roman"/>
          <w:b/>
        </w:rPr>
      </w:pPr>
      <w:r>
        <w:rPr>
          <w:rFonts w:ascii="Times New Roman" w:hAnsi="Times New Roman" w:cs="Times New Roman"/>
          <w:b/>
        </w:rPr>
        <w:t>SAYFA 344</w:t>
      </w:r>
    </w:p>
    <w:p w14:paraId="587B549C" w14:textId="77777777" w:rsidR="00AB5F98" w:rsidRPr="00AB5F98" w:rsidRDefault="00AB5F98" w:rsidP="00C5720A">
      <w:pPr>
        <w:spacing w:after="0" w:line="240" w:lineRule="auto"/>
        <w:jc w:val="both"/>
        <w:rPr>
          <w:rFonts w:ascii="Times New Roman" w:hAnsi="Times New Roman" w:cs="Times New Roman"/>
          <w:b/>
          <w:color w:val="FF0000"/>
        </w:rPr>
      </w:pPr>
      <w:r>
        <w:rPr>
          <w:rFonts w:ascii="Times New Roman" w:hAnsi="Times New Roman" w:cs="Times New Roman"/>
          <w:b/>
          <w:color w:val="FF0000"/>
        </w:rPr>
        <w:t>(</w:t>
      </w:r>
      <w:proofErr w:type="gramStart"/>
      <w:r>
        <w:rPr>
          <w:rFonts w:ascii="Times New Roman" w:hAnsi="Times New Roman" w:cs="Times New Roman"/>
          <w:b/>
          <w:color w:val="FF0000"/>
        </w:rPr>
        <w:t>eski</w:t>
      </w:r>
      <w:proofErr w:type="gramEnd"/>
      <w:r>
        <w:rPr>
          <w:rFonts w:ascii="Times New Roman" w:hAnsi="Times New Roman" w:cs="Times New Roman"/>
          <w:b/>
          <w:color w:val="FF0000"/>
        </w:rPr>
        <w:t xml:space="preserve"> </w:t>
      </w:r>
      <w:r w:rsidRPr="00AB5F98">
        <w:rPr>
          <w:rFonts w:ascii="Times New Roman" w:hAnsi="Times New Roman" w:cs="Times New Roman"/>
          <w:b/>
          <w:color w:val="FF0000"/>
        </w:rPr>
        <w:t xml:space="preserve">başlık ve içerik aşağıdaki şekilde </w:t>
      </w:r>
      <w:r>
        <w:rPr>
          <w:rFonts w:ascii="Times New Roman" w:hAnsi="Times New Roman" w:cs="Times New Roman"/>
          <w:b/>
          <w:color w:val="FF0000"/>
        </w:rPr>
        <w:t>değiştirilecek</w:t>
      </w:r>
      <w:r w:rsidRPr="00AB5F98">
        <w:rPr>
          <w:rFonts w:ascii="Times New Roman" w:hAnsi="Times New Roman" w:cs="Times New Roman"/>
          <w:b/>
          <w:color w:val="FF0000"/>
        </w:rPr>
        <w:t xml:space="preserve">. </w:t>
      </w:r>
      <w:r>
        <w:rPr>
          <w:rFonts w:ascii="Times New Roman" w:hAnsi="Times New Roman" w:cs="Times New Roman"/>
          <w:b/>
          <w:color w:val="FF0000"/>
        </w:rPr>
        <w:t>)</w:t>
      </w:r>
    </w:p>
    <w:p w14:paraId="0E69BB4B" w14:textId="77777777" w:rsidR="00AB5F98" w:rsidRDefault="00AB5F98" w:rsidP="00C5720A">
      <w:pPr>
        <w:spacing w:after="0" w:line="240" w:lineRule="auto"/>
        <w:jc w:val="both"/>
        <w:rPr>
          <w:rFonts w:ascii="Times New Roman" w:hAnsi="Times New Roman" w:cs="Times New Roman"/>
          <w:b/>
        </w:rPr>
      </w:pPr>
    </w:p>
    <w:p w14:paraId="0942F5D4" w14:textId="77777777" w:rsidR="00C5720A" w:rsidRPr="00EB438E" w:rsidRDefault="00C5720A" w:rsidP="00C5720A">
      <w:pPr>
        <w:spacing w:after="0" w:line="240" w:lineRule="auto"/>
        <w:jc w:val="both"/>
        <w:rPr>
          <w:rFonts w:ascii="Times New Roman" w:hAnsi="Times New Roman" w:cs="Times New Roman"/>
          <w:b/>
        </w:rPr>
      </w:pPr>
      <w:r w:rsidRPr="00EB438E">
        <w:rPr>
          <w:rFonts w:ascii="Times New Roman" w:hAnsi="Times New Roman" w:cs="Times New Roman"/>
          <w:b/>
        </w:rPr>
        <w:t>Yenilik ve Eğitim Teknolojileri Genel Müdürlüğü</w:t>
      </w:r>
    </w:p>
    <w:p w14:paraId="68DD87BA" w14:textId="77777777" w:rsidR="00C5720A" w:rsidRPr="00EB438E" w:rsidRDefault="00C5720A" w:rsidP="00C5720A">
      <w:pPr>
        <w:spacing w:after="0" w:line="240" w:lineRule="auto"/>
        <w:jc w:val="both"/>
        <w:rPr>
          <w:rFonts w:ascii="Times New Roman" w:hAnsi="Times New Roman" w:cs="Times New Roman"/>
        </w:rPr>
      </w:pPr>
      <w:r w:rsidRPr="00EB438E">
        <w:rPr>
          <w:rFonts w:ascii="Times New Roman" w:hAnsi="Times New Roman" w:cs="Times New Roman"/>
        </w:rPr>
        <w:t xml:space="preserve">Yenilik ve Eğitim Teknolojileri Genel Müdürlüğünün görev ve yetkileri şunlardır:  </w:t>
      </w:r>
    </w:p>
    <w:p w14:paraId="15ACCFE0"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öğretimin teknoloji ile desteklenmesine yönelik işleri yürütmek,</w:t>
      </w:r>
    </w:p>
    <w:p w14:paraId="21AF8E08"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 faaliyetlerinde bilişim teknolojileri ile bilişim ürünlerinin kullanılmasına yönelik çalışmalar yürütmek,</w:t>
      </w:r>
    </w:p>
    <w:p w14:paraId="66E89196"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Yaygın eğitim ve öğretime yönelik olarak bilgi ve iletişim teknolojilerine dayalı program, film ve benzeri yayınları hazırlamak veya hazırlatmak, yayınlamak veya yayınlatmak,</w:t>
      </w:r>
    </w:p>
    <w:p w14:paraId="032608AE"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öğretimde; yapay zekâ ile bilgi ve iletişim teknolojileri alanlarında proje geliştirip yürütmek, uygulanan yeni teknolojiler ile gelişmeleri izlemek ve değerlendirmek,</w:t>
      </w:r>
    </w:p>
    <w:p w14:paraId="65279EE0"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öğretimde teknolojik imkânların tüm yurt çapında etkin ve yaygın biçimde kullanılmasını ve her öğrencinin bilgi teknolojilerinden yararlanmasını sağlamak,</w:t>
      </w:r>
    </w:p>
    <w:p w14:paraId="3C06E2E6"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öğretimde; durum analizinin yapılması, ihtiyaca yönelik çözüm önerilerinin ortaya konulması, izleme ve değerlendirme çalışmalarına katkı sağlaması amacıyla veriye dayalı analiz ve raporlama sistemlerini kurmak ve işletmek,</w:t>
      </w:r>
    </w:p>
    <w:p w14:paraId="6F3B7522"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 teknolojileri sektörünü izlemek, yönlendirmek, ilgili bakanlık ve kurumlarla eşgüdüm halinde sektörde faaliyette bulunanlar arasındaki etkileşimi güçlendirmek, girişimcilik ve yenilikçilik faaliyetlerini özendirici çalışmalar yürüterek sektörün rekabet gücünün artırılmasına katkıda bulunmak,</w:t>
      </w:r>
    </w:p>
    <w:p w14:paraId="5709828D"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Eğitim ve öğretimde siber güvenlik, bilgi ve iletişim teknolojilerinin etik ve güvenli kullanımı konularında strateji geliştirmek, öğrenci, eğitim çalışanı ve velileri bilinçlendirmeye yönelik çalışmalar yürütmek,</w:t>
      </w:r>
    </w:p>
    <w:p w14:paraId="22E235F7" w14:textId="77777777" w:rsidR="00C5720A" w:rsidRPr="00EB438E" w:rsidRDefault="00C5720A" w:rsidP="00C5720A">
      <w:pPr>
        <w:pStyle w:val="ListeParagraf"/>
        <w:numPr>
          <w:ilvl w:val="0"/>
          <w:numId w:val="1"/>
        </w:numPr>
        <w:spacing w:after="0" w:line="240" w:lineRule="auto"/>
        <w:jc w:val="both"/>
        <w:rPr>
          <w:rFonts w:ascii="Times New Roman" w:hAnsi="Times New Roman" w:cs="Times New Roman"/>
        </w:rPr>
      </w:pPr>
      <w:r w:rsidRPr="00EB438E">
        <w:rPr>
          <w:rFonts w:ascii="Times New Roman" w:hAnsi="Times New Roman" w:cs="Times New Roman"/>
        </w:rPr>
        <w:t>Bakan tarafından verilen diğer görevleri yapmak.</w:t>
      </w:r>
    </w:p>
    <w:p w14:paraId="5B3CF6EE" w14:textId="77777777" w:rsidR="0007472F" w:rsidRDefault="0007472F"/>
    <w:p w14:paraId="4CD9FD20" w14:textId="77777777" w:rsidR="00AB5F98" w:rsidRPr="00AB5F98" w:rsidRDefault="00AB5F98" w:rsidP="00AB5F98">
      <w:pPr>
        <w:spacing w:after="0" w:line="240" w:lineRule="auto"/>
        <w:rPr>
          <w:rFonts w:ascii="Times New Roman" w:hAnsi="Times New Roman" w:cs="Times New Roman"/>
          <w:b/>
        </w:rPr>
      </w:pPr>
      <w:r w:rsidRPr="00AB5F98">
        <w:rPr>
          <w:rFonts w:ascii="Times New Roman" w:hAnsi="Times New Roman" w:cs="Times New Roman"/>
          <w:b/>
        </w:rPr>
        <w:t xml:space="preserve">SAYFA 345 </w:t>
      </w:r>
    </w:p>
    <w:p w14:paraId="61D08758" w14:textId="77777777" w:rsidR="00C5720A" w:rsidRPr="00AB5F98" w:rsidRDefault="00C5720A" w:rsidP="00AB5F98">
      <w:pPr>
        <w:spacing w:after="0" w:line="240" w:lineRule="auto"/>
        <w:contextualSpacing/>
        <w:jc w:val="both"/>
        <w:rPr>
          <w:rFonts w:ascii="Times New Roman" w:hAnsi="Times New Roman" w:cs="Times New Roman"/>
          <w:b/>
        </w:rPr>
      </w:pPr>
      <w:r w:rsidRPr="00AB5F98">
        <w:rPr>
          <w:rFonts w:ascii="Times New Roman" w:hAnsi="Times New Roman" w:cs="Times New Roman"/>
          <w:b/>
        </w:rPr>
        <w:t>Öğretmen Yetiştirme ve Geliştirme Genel Müdürlüğü</w:t>
      </w:r>
    </w:p>
    <w:p w14:paraId="17E52931" w14:textId="77777777" w:rsidR="00AB5F98" w:rsidRPr="00AB5F98" w:rsidRDefault="00AB5F98" w:rsidP="00AB5F98">
      <w:pPr>
        <w:spacing w:after="0" w:line="240" w:lineRule="auto"/>
        <w:rPr>
          <w:rFonts w:ascii="Times New Roman" w:hAnsi="Times New Roman" w:cs="Times New Roman"/>
          <w:b/>
          <w:color w:val="FF0000"/>
        </w:rPr>
      </w:pPr>
      <w:r w:rsidRPr="00AB5F98">
        <w:rPr>
          <w:rFonts w:ascii="Times New Roman" w:hAnsi="Times New Roman" w:cs="Times New Roman"/>
          <w:b/>
          <w:color w:val="FF0000"/>
        </w:rPr>
        <w:t>(Bu başlık ve altındaki bilgiler kaldırılacak)</w:t>
      </w:r>
    </w:p>
    <w:p w14:paraId="4D69F7B2" w14:textId="77777777" w:rsidR="00C5720A" w:rsidRDefault="00C5720A">
      <w:pPr>
        <w:rPr>
          <w:rFonts w:ascii="Times New Roman" w:hAnsi="Times New Roman" w:cs="Times New Roman"/>
        </w:rPr>
      </w:pPr>
    </w:p>
    <w:p w14:paraId="755038A9" w14:textId="77777777" w:rsidR="00AB5F98" w:rsidRPr="00AB5F98" w:rsidRDefault="00AB5F98" w:rsidP="00AB5F98">
      <w:pPr>
        <w:spacing w:after="0" w:line="240" w:lineRule="auto"/>
        <w:rPr>
          <w:rFonts w:ascii="Times New Roman" w:hAnsi="Times New Roman" w:cs="Times New Roman"/>
          <w:b/>
        </w:rPr>
      </w:pPr>
      <w:r w:rsidRPr="00AB5F98">
        <w:rPr>
          <w:rFonts w:ascii="Times New Roman" w:hAnsi="Times New Roman" w:cs="Times New Roman"/>
          <w:b/>
        </w:rPr>
        <w:t xml:space="preserve">SAYFA 345 </w:t>
      </w:r>
    </w:p>
    <w:p w14:paraId="219A92CC" w14:textId="77777777" w:rsidR="00AB5F98" w:rsidRPr="00AB5F98" w:rsidRDefault="00AB5F98" w:rsidP="00AB5F98">
      <w:pPr>
        <w:spacing w:after="0" w:line="240" w:lineRule="auto"/>
        <w:jc w:val="both"/>
        <w:rPr>
          <w:rFonts w:ascii="Times New Roman" w:hAnsi="Times New Roman" w:cs="Times New Roman"/>
          <w:b/>
          <w:color w:val="FF0000"/>
        </w:rPr>
      </w:pPr>
      <w:r>
        <w:rPr>
          <w:rFonts w:ascii="Times New Roman" w:hAnsi="Times New Roman" w:cs="Times New Roman"/>
          <w:b/>
          <w:color w:val="FF0000"/>
        </w:rPr>
        <w:t>(e</w:t>
      </w:r>
      <w:r w:rsidRPr="00AB5F98">
        <w:rPr>
          <w:rFonts w:ascii="Times New Roman" w:hAnsi="Times New Roman" w:cs="Times New Roman"/>
          <w:b/>
          <w:color w:val="FF0000"/>
        </w:rPr>
        <w:t>ski başlık ve içerik aşağıdaki şekilde yenilecek.</w:t>
      </w:r>
      <w:r>
        <w:rPr>
          <w:rFonts w:ascii="Times New Roman" w:hAnsi="Times New Roman" w:cs="Times New Roman"/>
          <w:b/>
          <w:color w:val="FF0000"/>
        </w:rPr>
        <w:t>)</w:t>
      </w:r>
      <w:r w:rsidRPr="00AB5F98">
        <w:rPr>
          <w:rFonts w:ascii="Times New Roman" w:hAnsi="Times New Roman" w:cs="Times New Roman"/>
          <w:b/>
          <w:color w:val="FF0000"/>
        </w:rPr>
        <w:t xml:space="preserve"> </w:t>
      </w:r>
    </w:p>
    <w:p w14:paraId="41FE6910" w14:textId="77777777" w:rsidR="00AB5F98" w:rsidRDefault="00AB5F98" w:rsidP="00C5720A">
      <w:pPr>
        <w:spacing w:after="0" w:line="240" w:lineRule="auto"/>
        <w:contextualSpacing/>
        <w:jc w:val="both"/>
        <w:rPr>
          <w:rFonts w:ascii="Times New Roman" w:hAnsi="Times New Roman" w:cs="Times New Roman"/>
          <w:b/>
        </w:rPr>
      </w:pPr>
    </w:p>
    <w:p w14:paraId="58115331" w14:textId="77777777" w:rsidR="00C5720A" w:rsidRPr="00AB5F98" w:rsidRDefault="00C5720A" w:rsidP="00C5720A">
      <w:pPr>
        <w:spacing w:after="0" w:line="240" w:lineRule="auto"/>
        <w:contextualSpacing/>
        <w:jc w:val="both"/>
        <w:rPr>
          <w:rFonts w:ascii="Times New Roman" w:hAnsi="Times New Roman" w:cs="Times New Roman"/>
          <w:b/>
        </w:rPr>
      </w:pPr>
      <w:r w:rsidRPr="00AB5F98">
        <w:rPr>
          <w:rFonts w:ascii="Times New Roman" w:hAnsi="Times New Roman" w:cs="Times New Roman"/>
          <w:b/>
        </w:rPr>
        <w:t>Yükseköğretim ve Yurt Dışı Eğitim Genel Müdürlüğü</w:t>
      </w:r>
    </w:p>
    <w:p w14:paraId="2BB16A79" w14:textId="77777777" w:rsidR="00C5720A" w:rsidRPr="00055F1E" w:rsidRDefault="00C5720A" w:rsidP="00C5720A">
      <w:pPr>
        <w:pStyle w:val="ListeParagraf"/>
        <w:numPr>
          <w:ilvl w:val="0"/>
          <w:numId w:val="2"/>
        </w:numPr>
        <w:spacing w:after="0" w:line="240" w:lineRule="auto"/>
        <w:jc w:val="both"/>
        <w:rPr>
          <w:rFonts w:ascii="Times New Roman" w:hAnsi="Times New Roman" w:cs="Times New Roman"/>
        </w:rPr>
      </w:pPr>
      <w:r w:rsidRPr="00055F1E">
        <w:rPr>
          <w:rFonts w:ascii="Times New Roman" w:hAnsi="Times New Roman" w:cs="Times New Roman"/>
        </w:rPr>
        <w:t>Yükseköğretime giriş sistemine ilişkin usul ve esasların belirlenmesinde ilgili birim, kurum ve kuruluşlarla iş birliği yapmak,</w:t>
      </w:r>
    </w:p>
    <w:p w14:paraId="504E7E78" w14:textId="77777777" w:rsidR="00C5720A" w:rsidRPr="00055F1E" w:rsidRDefault="00C5720A" w:rsidP="00C5720A">
      <w:pPr>
        <w:pStyle w:val="ListeParagraf"/>
        <w:numPr>
          <w:ilvl w:val="0"/>
          <w:numId w:val="2"/>
        </w:numPr>
        <w:spacing w:after="0" w:line="240" w:lineRule="auto"/>
        <w:jc w:val="both"/>
        <w:rPr>
          <w:rFonts w:ascii="Times New Roman" w:hAnsi="Times New Roman" w:cs="Times New Roman"/>
        </w:rPr>
      </w:pPr>
      <w:r w:rsidRPr="00055F1E">
        <w:rPr>
          <w:rFonts w:ascii="Times New Roman" w:hAnsi="Times New Roman" w:cs="Times New Roman"/>
        </w:rPr>
        <w:t>2547 sayılı Yükseköğretim Kanunu ile Bakanlığa verilmiş olan görev ve sorumlulukları yerine getirmek,</w:t>
      </w:r>
    </w:p>
    <w:p w14:paraId="6E56AB9D" w14:textId="77777777" w:rsidR="00C5720A" w:rsidRPr="00055F1E" w:rsidRDefault="00C5720A" w:rsidP="00C5720A">
      <w:pPr>
        <w:pStyle w:val="ListeParagraf"/>
        <w:numPr>
          <w:ilvl w:val="0"/>
          <w:numId w:val="2"/>
        </w:numPr>
        <w:spacing w:after="0" w:line="240" w:lineRule="auto"/>
        <w:jc w:val="both"/>
        <w:rPr>
          <w:rFonts w:ascii="Times New Roman" w:hAnsi="Times New Roman" w:cs="Times New Roman"/>
        </w:rPr>
      </w:pPr>
      <w:r w:rsidRPr="00055F1E">
        <w:rPr>
          <w:rFonts w:ascii="Times New Roman" w:hAnsi="Times New Roman" w:cs="Times New Roman"/>
        </w:rPr>
        <w:t>8/4/1929 tarihli ve 1416 sayılı Ecnebi Memleketlere Gönderilecek Talebe Hakkında Kanun hükümlerine göre yurt dışına yükseköğrenim görmek amacıyla gönderileceklerin sayısı, eğitim alanları, gönderileceklerde aranacak nitelikler, yurt dışındaki öğrenim çalışmaları ve istihdamlarının sağlanması ile ilgili işleri yürütmek ve koordinasyonu sağlamak,</w:t>
      </w:r>
    </w:p>
    <w:p w14:paraId="0E02A711" w14:textId="77777777" w:rsidR="00C5720A" w:rsidRPr="00055F1E" w:rsidRDefault="00C5720A" w:rsidP="00C5720A">
      <w:pPr>
        <w:pStyle w:val="ListeParagraf"/>
        <w:numPr>
          <w:ilvl w:val="0"/>
          <w:numId w:val="2"/>
        </w:numPr>
        <w:spacing w:after="0" w:line="240" w:lineRule="auto"/>
        <w:jc w:val="both"/>
        <w:rPr>
          <w:rFonts w:ascii="Times New Roman" w:hAnsi="Times New Roman" w:cs="Times New Roman"/>
        </w:rPr>
      </w:pPr>
      <w:r w:rsidRPr="00055F1E">
        <w:rPr>
          <w:rFonts w:ascii="Times New Roman" w:hAnsi="Times New Roman" w:cs="Times New Roman"/>
        </w:rPr>
        <w:t>Yurt dışında bulunan vatandaşlarımızın eğitim ve öğretim hizmetlerini yürütmek, yurda dönüşlerinde eğitim sistemimize uyumlarını sağlamak amacıyla gerekli tedbirleri almak,</w:t>
      </w:r>
    </w:p>
    <w:p w14:paraId="16CFE290" w14:textId="77777777" w:rsidR="00C5720A" w:rsidRPr="00055F1E" w:rsidRDefault="00C5720A" w:rsidP="00C5720A">
      <w:pPr>
        <w:pStyle w:val="ListeParagraf"/>
        <w:numPr>
          <w:ilvl w:val="0"/>
          <w:numId w:val="2"/>
        </w:numPr>
        <w:spacing w:after="0" w:line="240" w:lineRule="auto"/>
        <w:jc w:val="both"/>
        <w:rPr>
          <w:rFonts w:ascii="Times New Roman" w:hAnsi="Times New Roman" w:cs="Times New Roman"/>
        </w:rPr>
      </w:pPr>
      <w:r w:rsidRPr="00055F1E">
        <w:rPr>
          <w:rFonts w:ascii="Times New Roman" w:hAnsi="Times New Roman" w:cs="Times New Roman"/>
        </w:rPr>
        <w:lastRenderedPageBreak/>
        <w:t>Bakanlığın yurt dışındaki okul ve kurumlarının eğitim ve öğretim programlarını, ders kitaplarını, eğitim araç ve gereçlerini hazırlamak veya hazırlatmak ve Talim ve Terbiye Kurulunun görüşüne sunmak,</w:t>
      </w:r>
    </w:p>
    <w:p w14:paraId="4033684F" w14:textId="77777777" w:rsidR="00C5720A" w:rsidRPr="00055F1E" w:rsidRDefault="00C5720A" w:rsidP="00C5720A">
      <w:pPr>
        <w:pStyle w:val="ListeParagraf"/>
        <w:numPr>
          <w:ilvl w:val="0"/>
          <w:numId w:val="2"/>
        </w:numPr>
        <w:spacing w:after="0" w:line="240" w:lineRule="auto"/>
        <w:jc w:val="both"/>
        <w:rPr>
          <w:rFonts w:ascii="Times New Roman" w:hAnsi="Times New Roman" w:cs="Times New Roman"/>
        </w:rPr>
      </w:pPr>
      <w:r w:rsidRPr="00055F1E">
        <w:rPr>
          <w:rFonts w:ascii="Times New Roman" w:hAnsi="Times New Roman" w:cs="Times New Roman"/>
        </w:rPr>
        <w:t>16/12/1960 tarihli ve 168 sayılı Yabancı Memleketlerde Türk Asıllı ve Yabancı Uyruklu Öğretmenlere Sosyal Yardım Yapılması Hakkında Kanunla Bakanlığa verilen görevleri yerine getirmek</w:t>
      </w:r>
    </w:p>
    <w:p w14:paraId="0F3568CE" w14:textId="77777777" w:rsidR="00C5720A" w:rsidRDefault="00C5720A"/>
    <w:p w14:paraId="0F0272F7" w14:textId="77777777" w:rsidR="00AB5F98" w:rsidRPr="00AB5F98" w:rsidRDefault="00AB5F98" w:rsidP="00AB5F98">
      <w:pPr>
        <w:spacing w:after="0" w:line="240" w:lineRule="auto"/>
        <w:rPr>
          <w:rFonts w:ascii="Times New Roman" w:hAnsi="Times New Roman" w:cs="Times New Roman"/>
          <w:b/>
        </w:rPr>
      </w:pPr>
      <w:r w:rsidRPr="00AB5F98">
        <w:rPr>
          <w:rFonts w:ascii="Times New Roman" w:hAnsi="Times New Roman" w:cs="Times New Roman"/>
          <w:b/>
        </w:rPr>
        <w:t xml:space="preserve">SAYFA 345 </w:t>
      </w:r>
    </w:p>
    <w:p w14:paraId="6C01362F" w14:textId="77777777" w:rsidR="00AB5F98" w:rsidRPr="00AB5F98" w:rsidRDefault="00AB5F98" w:rsidP="00AB5F98">
      <w:pPr>
        <w:spacing w:after="0" w:line="240" w:lineRule="auto"/>
        <w:jc w:val="both"/>
        <w:rPr>
          <w:rFonts w:ascii="Times New Roman" w:hAnsi="Times New Roman" w:cs="Times New Roman"/>
          <w:b/>
          <w:color w:val="FF0000"/>
        </w:rPr>
      </w:pPr>
      <w:r>
        <w:rPr>
          <w:rFonts w:ascii="Times New Roman" w:hAnsi="Times New Roman" w:cs="Times New Roman"/>
          <w:b/>
          <w:color w:val="FF0000"/>
        </w:rPr>
        <w:t>(e</w:t>
      </w:r>
      <w:r w:rsidRPr="00AB5F98">
        <w:rPr>
          <w:rFonts w:ascii="Times New Roman" w:hAnsi="Times New Roman" w:cs="Times New Roman"/>
          <w:b/>
          <w:color w:val="FF0000"/>
        </w:rPr>
        <w:t>ski başlık ve içerik aşağıdaki şekilde yenilecek.</w:t>
      </w:r>
      <w:r>
        <w:rPr>
          <w:rFonts w:ascii="Times New Roman" w:hAnsi="Times New Roman" w:cs="Times New Roman"/>
          <w:b/>
          <w:color w:val="FF0000"/>
        </w:rPr>
        <w:t>)</w:t>
      </w:r>
      <w:r w:rsidRPr="00AB5F98">
        <w:rPr>
          <w:rFonts w:ascii="Times New Roman" w:hAnsi="Times New Roman" w:cs="Times New Roman"/>
          <w:b/>
          <w:color w:val="FF0000"/>
        </w:rPr>
        <w:t xml:space="preserve"> </w:t>
      </w:r>
    </w:p>
    <w:p w14:paraId="05889BB8" w14:textId="77777777" w:rsidR="00C5720A" w:rsidRPr="00055F1E" w:rsidRDefault="00C5720A" w:rsidP="00C5720A">
      <w:pPr>
        <w:spacing w:after="0" w:line="240" w:lineRule="auto"/>
        <w:contextualSpacing/>
        <w:jc w:val="both"/>
        <w:rPr>
          <w:rFonts w:ascii="Times New Roman" w:hAnsi="Times New Roman" w:cs="Times New Roman"/>
          <w:b/>
        </w:rPr>
      </w:pPr>
      <w:r w:rsidRPr="00055F1E">
        <w:rPr>
          <w:rFonts w:ascii="Times New Roman" w:hAnsi="Times New Roman" w:cs="Times New Roman"/>
          <w:b/>
        </w:rPr>
        <w:t>Avrupa Birliği ve Dış İlişkiler Genel Müdürlüğü</w:t>
      </w:r>
    </w:p>
    <w:p w14:paraId="64CA9205" w14:textId="77777777" w:rsidR="00C5720A" w:rsidRPr="00055F1E" w:rsidRDefault="00C5720A" w:rsidP="00C5720A">
      <w:pPr>
        <w:pStyle w:val="ListeParagraf"/>
        <w:numPr>
          <w:ilvl w:val="0"/>
          <w:numId w:val="3"/>
        </w:numPr>
        <w:spacing w:after="0" w:line="240" w:lineRule="auto"/>
        <w:jc w:val="both"/>
        <w:rPr>
          <w:rFonts w:ascii="Times New Roman" w:hAnsi="Times New Roman" w:cs="Times New Roman"/>
        </w:rPr>
      </w:pPr>
      <w:r w:rsidRPr="00055F1E">
        <w:rPr>
          <w:rFonts w:ascii="Times New Roman" w:hAnsi="Times New Roman" w:cs="Times New Roman"/>
        </w:rPr>
        <w:t>Bakanlığın Avrupa Birliği ve diğer uluslararası kuruluşlarla ilgili işbirliği çalışmaları ile ilgili mevzuat çerçevesinde ikili anlaşmalara ilişkin iş ve işlemleri yürütmek,</w:t>
      </w:r>
    </w:p>
    <w:p w14:paraId="4A50C227" w14:textId="77777777" w:rsidR="00C5720A" w:rsidRPr="00055F1E" w:rsidRDefault="00C5720A" w:rsidP="00C5720A">
      <w:pPr>
        <w:pStyle w:val="ListeParagraf"/>
        <w:numPr>
          <w:ilvl w:val="0"/>
          <w:numId w:val="3"/>
        </w:numPr>
        <w:spacing w:after="0" w:line="240" w:lineRule="auto"/>
        <w:jc w:val="both"/>
        <w:rPr>
          <w:rFonts w:ascii="Times New Roman" w:hAnsi="Times New Roman" w:cs="Times New Roman"/>
        </w:rPr>
      </w:pPr>
      <w:r w:rsidRPr="00055F1E">
        <w:rPr>
          <w:rFonts w:ascii="Times New Roman" w:hAnsi="Times New Roman" w:cs="Times New Roman"/>
        </w:rPr>
        <w:t>Bakanlık düzeyinde proje geliştirmek ve Bakanlığın diğer birimleri tarafından yürütülen ulusal ve uluslararası projelerin uyumlu bir şekilde uygulanmasını ve koordinasyonunu sağlamak,</w:t>
      </w:r>
    </w:p>
    <w:p w14:paraId="17352112" w14:textId="77777777" w:rsidR="00C5720A" w:rsidRPr="00055F1E" w:rsidRDefault="00C5720A" w:rsidP="00C5720A">
      <w:pPr>
        <w:pStyle w:val="ListeParagraf"/>
        <w:numPr>
          <w:ilvl w:val="0"/>
          <w:numId w:val="3"/>
        </w:numPr>
        <w:spacing w:after="0" w:line="240" w:lineRule="auto"/>
        <w:jc w:val="both"/>
        <w:rPr>
          <w:rFonts w:ascii="Times New Roman" w:hAnsi="Times New Roman" w:cs="Times New Roman"/>
        </w:rPr>
      </w:pPr>
      <w:r w:rsidRPr="00055F1E">
        <w:rPr>
          <w:rFonts w:ascii="Times New Roman" w:hAnsi="Times New Roman" w:cs="Times New Roman"/>
        </w:rPr>
        <w:t>Bakanlığın diğer kurum ve kuruluşlarla yapacağı protokollere ilişkin koordinasyon çalışmalarını yürütmek,</w:t>
      </w:r>
    </w:p>
    <w:p w14:paraId="6C426D47" w14:textId="77777777" w:rsidR="00C5720A" w:rsidRPr="00055F1E" w:rsidRDefault="00C5720A" w:rsidP="00C5720A">
      <w:pPr>
        <w:pStyle w:val="ListeParagraf"/>
        <w:numPr>
          <w:ilvl w:val="0"/>
          <w:numId w:val="3"/>
        </w:numPr>
        <w:spacing w:after="0" w:line="240" w:lineRule="auto"/>
        <w:jc w:val="both"/>
        <w:rPr>
          <w:rFonts w:ascii="Times New Roman" w:hAnsi="Times New Roman" w:cs="Times New Roman"/>
        </w:rPr>
      </w:pPr>
      <w:r w:rsidRPr="00055F1E">
        <w:rPr>
          <w:rFonts w:ascii="Times New Roman" w:hAnsi="Times New Roman" w:cs="Times New Roman"/>
        </w:rPr>
        <w:t>Yabancı hükümet ve kuruluşlardan sağlanan veya ülkemiz tarafından yabancılara verilen burslarla, kendi hesabına öğrenim yapmak üzere ülkemize gelen yabancı uyruklu öğrencilere ilişkin görev ve hizmetleri yerine getirmek,</w:t>
      </w:r>
    </w:p>
    <w:p w14:paraId="4B673068" w14:textId="77777777" w:rsidR="00C5720A" w:rsidRDefault="00C5720A" w:rsidP="00C5720A">
      <w:pPr>
        <w:pStyle w:val="ListeParagraf"/>
        <w:numPr>
          <w:ilvl w:val="0"/>
          <w:numId w:val="3"/>
        </w:numPr>
        <w:spacing w:after="0" w:line="240" w:lineRule="auto"/>
        <w:jc w:val="both"/>
        <w:rPr>
          <w:rFonts w:ascii="Times New Roman" w:hAnsi="Times New Roman" w:cs="Times New Roman"/>
        </w:rPr>
      </w:pPr>
      <w:r w:rsidRPr="00055F1E">
        <w:rPr>
          <w:rFonts w:ascii="Times New Roman" w:hAnsi="Times New Roman" w:cs="Times New Roman"/>
        </w:rPr>
        <w:t>Eğitim ve öğretim alanında ülkemizle dil, tarih veya kültür birliği bulunan ülke ve topluluklar ile diğer ülkelerle işbirliğine yönelik işleri yürütmek</w:t>
      </w:r>
    </w:p>
    <w:p w14:paraId="50B8EA1C" w14:textId="77777777" w:rsidR="00AB5F98" w:rsidRDefault="00AB5F98" w:rsidP="00AB5F98">
      <w:pPr>
        <w:spacing w:after="0" w:line="240" w:lineRule="auto"/>
        <w:jc w:val="both"/>
        <w:rPr>
          <w:rFonts w:ascii="Times New Roman" w:hAnsi="Times New Roman" w:cs="Times New Roman"/>
        </w:rPr>
      </w:pPr>
    </w:p>
    <w:p w14:paraId="60FA1654" w14:textId="77777777" w:rsidR="00AB5F98" w:rsidRPr="00AB5F98" w:rsidRDefault="00AB5F98" w:rsidP="00AB5F98">
      <w:pPr>
        <w:spacing w:after="0" w:line="240" w:lineRule="auto"/>
        <w:jc w:val="both"/>
        <w:rPr>
          <w:rFonts w:ascii="Times New Roman" w:hAnsi="Times New Roman" w:cs="Times New Roman"/>
        </w:rPr>
      </w:pPr>
    </w:p>
    <w:p w14:paraId="75376C67" w14:textId="77777777" w:rsidR="00AB5F98" w:rsidRPr="00AB5F98" w:rsidRDefault="00AB5F98" w:rsidP="00AB5F98">
      <w:pPr>
        <w:spacing w:after="0" w:line="240" w:lineRule="auto"/>
        <w:rPr>
          <w:rFonts w:ascii="Times New Roman" w:hAnsi="Times New Roman" w:cs="Times New Roman"/>
          <w:b/>
        </w:rPr>
      </w:pPr>
      <w:r>
        <w:rPr>
          <w:rFonts w:ascii="Times New Roman" w:hAnsi="Times New Roman" w:cs="Times New Roman"/>
          <w:b/>
        </w:rPr>
        <w:t>SAYFA 346</w:t>
      </w:r>
      <w:r w:rsidRPr="00AB5F98">
        <w:rPr>
          <w:rFonts w:ascii="Times New Roman" w:hAnsi="Times New Roman" w:cs="Times New Roman"/>
          <w:b/>
        </w:rPr>
        <w:t xml:space="preserve"> </w:t>
      </w:r>
    </w:p>
    <w:p w14:paraId="6A46AE17" w14:textId="77777777" w:rsidR="00AB5F98" w:rsidRPr="00AB5F98" w:rsidRDefault="00AB5F98" w:rsidP="00AB5F98">
      <w:pPr>
        <w:spacing w:after="0" w:line="240" w:lineRule="auto"/>
        <w:jc w:val="both"/>
        <w:rPr>
          <w:rFonts w:ascii="Times New Roman" w:hAnsi="Times New Roman" w:cs="Times New Roman"/>
          <w:b/>
          <w:color w:val="FF0000"/>
        </w:rPr>
      </w:pPr>
      <w:r>
        <w:rPr>
          <w:rFonts w:ascii="Times New Roman" w:hAnsi="Times New Roman" w:cs="Times New Roman"/>
          <w:b/>
          <w:color w:val="FF0000"/>
        </w:rPr>
        <w:t>(e</w:t>
      </w:r>
      <w:r w:rsidRPr="00AB5F98">
        <w:rPr>
          <w:rFonts w:ascii="Times New Roman" w:hAnsi="Times New Roman" w:cs="Times New Roman"/>
          <w:b/>
          <w:color w:val="FF0000"/>
        </w:rPr>
        <w:t>ski başlık ve içerik aşağıdaki şekilde yenilecek.</w:t>
      </w:r>
      <w:r>
        <w:rPr>
          <w:rFonts w:ascii="Times New Roman" w:hAnsi="Times New Roman" w:cs="Times New Roman"/>
          <w:b/>
          <w:color w:val="FF0000"/>
        </w:rPr>
        <w:t>)</w:t>
      </w:r>
      <w:r w:rsidRPr="00AB5F98">
        <w:rPr>
          <w:rFonts w:ascii="Times New Roman" w:hAnsi="Times New Roman" w:cs="Times New Roman"/>
          <w:b/>
          <w:color w:val="FF0000"/>
        </w:rPr>
        <w:t xml:space="preserve"> </w:t>
      </w:r>
    </w:p>
    <w:p w14:paraId="3491A02B" w14:textId="77777777" w:rsidR="00EB0BF9" w:rsidRPr="006113BE" w:rsidRDefault="00EB0BF9" w:rsidP="00EB0BF9">
      <w:pPr>
        <w:spacing w:after="0" w:line="240" w:lineRule="auto"/>
        <w:contextualSpacing/>
        <w:jc w:val="both"/>
        <w:rPr>
          <w:rFonts w:ascii="Times New Roman" w:hAnsi="Times New Roman" w:cs="Times New Roman"/>
          <w:b/>
        </w:rPr>
      </w:pPr>
      <w:r w:rsidRPr="006113BE">
        <w:rPr>
          <w:rFonts w:ascii="Times New Roman" w:hAnsi="Times New Roman" w:cs="Times New Roman"/>
          <w:b/>
        </w:rPr>
        <w:t>Personel Genel Müdürlüğü</w:t>
      </w:r>
    </w:p>
    <w:p w14:paraId="51BA561B" w14:textId="77777777" w:rsidR="00EB0BF9" w:rsidRPr="006113BE" w:rsidRDefault="00EB0BF9" w:rsidP="00EB0BF9">
      <w:pPr>
        <w:pStyle w:val="ListeParagraf"/>
        <w:numPr>
          <w:ilvl w:val="0"/>
          <w:numId w:val="4"/>
        </w:numPr>
        <w:spacing w:after="0" w:line="240" w:lineRule="auto"/>
        <w:jc w:val="both"/>
        <w:rPr>
          <w:rFonts w:ascii="Times New Roman" w:hAnsi="Times New Roman" w:cs="Times New Roman"/>
        </w:rPr>
      </w:pPr>
      <w:r w:rsidRPr="006113BE">
        <w:rPr>
          <w:rFonts w:ascii="Times New Roman" w:hAnsi="Times New Roman" w:cs="Times New Roman"/>
        </w:rPr>
        <w:t>Bakanlığın personel politikası ve planlaması ile personel sisteminin geliştirilmesi konusunda çalışmalar yapmak ve tekliflerde bulunmak,</w:t>
      </w:r>
    </w:p>
    <w:p w14:paraId="74862465" w14:textId="77777777" w:rsidR="00EB0BF9" w:rsidRPr="006113BE" w:rsidRDefault="00EB0BF9" w:rsidP="00EB0BF9">
      <w:pPr>
        <w:pStyle w:val="ListeParagraf"/>
        <w:numPr>
          <w:ilvl w:val="0"/>
          <w:numId w:val="4"/>
        </w:numPr>
        <w:spacing w:after="0" w:line="240" w:lineRule="auto"/>
        <w:jc w:val="both"/>
        <w:rPr>
          <w:rFonts w:ascii="Times New Roman" w:hAnsi="Times New Roman" w:cs="Times New Roman"/>
        </w:rPr>
      </w:pPr>
      <w:r w:rsidRPr="006113BE">
        <w:rPr>
          <w:rFonts w:ascii="Times New Roman" w:hAnsi="Times New Roman" w:cs="Times New Roman"/>
        </w:rPr>
        <w:t>Bakanlık personelinin atama, nakil, terfi, emeklilik ve benzeri özlük işlemlerini yürütmek,</w:t>
      </w:r>
    </w:p>
    <w:p w14:paraId="592F27AF" w14:textId="77777777" w:rsidR="00EB0BF9" w:rsidRPr="006113BE" w:rsidRDefault="00EB0BF9" w:rsidP="00EB0BF9">
      <w:pPr>
        <w:pStyle w:val="ListeParagraf"/>
        <w:numPr>
          <w:ilvl w:val="0"/>
          <w:numId w:val="4"/>
        </w:numPr>
        <w:spacing w:after="0" w:line="240" w:lineRule="auto"/>
        <w:jc w:val="both"/>
        <w:rPr>
          <w:rFonts w:ascii="Times New Roman" w:hAnsi="Times New Roman" w:cs="Times New Roman"/>
        </w:rPr>
      </w:pPr>
      <w:r w:rsidRPr="006113BE">
        <w:rPr>
          <w:rFonts w:ascii="Times New Roman" w:hAnsi="Times New Roman" w:cs="Times New Roman"/>
        </w:rPr>
        <w:t>Millî Eğitim Akademisinde öğretmenlik mesleğine hazırlık eğitimine alınacak öğretmen adaylarının 10/10/2024 tarihli ve 7528 sayılı Öğretmenlik Mesleği Kanunu kapsamında belirlenmesine yönelik iş ve işlemleri yürütmek</w:t>
      </w:r>
    </w:p>
    <w:p w14:paraId="01123B1F" w14:textId="77777777" w:rsidR="00EB0BF9" w:rsidRDefault="00EB0BF9" w:rsidP="00C5720A">
      <w:pPr>
        <w:pStyle w:val="ListeParagraf"/>
        <w:spacing w:after="0" w:line="240" w:lineRule="auto"/>
        <w:ind w:left="57"/>
        <w:jc w:val="both"/>
        <w:rPr>
          <w:rFonts w:ascii="Times New Roman" w:hAnsi="Times New Roman" w:cs="Times New Roman"/>
        </w:rPr>
      </w:pPr>
    </w:p>
    <w:p w14:paraId="3372BFDF" w14:textId="77777777" w:rsidR="00AB5F98" w:rsidRPr="00AB5F98" w:rsidRDefault="00AB5F98" w:rsidP="00AB5F98">
      <w:pPr>
        <w:spacing w:after="0" w:line="240" w:lineRule="auto"/>
        <w:rPr>
          <w:rFonts w:ascii="Times New Roman" w:hAnsi="Times New Roman" w:cs="Times New Roman"/>
          <w:b/>
        </w:rPr>
      </w:pPr>
      <w:r>
        <w:rPr>
          <w:rFonts w:ascii="Times New Roman" w:hAnsi="Times New Roman" w:cs="Times New Roman"/>
          <w:b/>
        </w:rPr>
        <w:t>SAYFA 347</w:t>
      </w:r>
      <w:r w:rsidRPr="00AB5F98">
        <w:rPr>
          <w:rFonts w:ascii="Times New Roman" w:hAnsi="Times New Roman" w:cs="Times New Roman"/>
          <w:b/>
        </w:rPr>
        <w:t xml:space="preserve"> </w:t>
      </w:r>
    </w:p>
    <w:p w14:paraId="54379CE9" w14:textId="77777777" w:rsidR="00AB5F98" w:rsidRPr="00AB5F98" w:rsidRDefault="00AB5F98" w:rsidP="00AB5F98">
      <w:pPr>
        <w:spacing w:after="0" w:line="240" w:lineRule="auto"/>
        <w:jc w:val="both"/>
        <w:rPr>
          <w:rFonts w:ascii="Times New Roman" w:hAnsi="Times New Roman" w:cs="Times New Roman"/>
          <w:b/>
          <w:color w:val="FF0000"/>
        </w:rPr>
      </w:pPr>
      <w:r>
        <w:rPr>
          <w:rFonts w:ascii="Times New Roman" w:hAnsi="Times New Roman" w:cs="Times New Roman"/>
          <w:b/>
          <w:color w:val="FF0000"/>
        </w:rPr>
        <w:t>(e</w:t>
      </w:r>
      <w:r w:rsidRPr="00AB5F98">
        <w:rPr>
          <w:rFonts w:ascii="Times New Roman" w:hAnsi="Times New Roman" w:cs="Times New Roman"/>
          <w:b/>
          <w:color w:val="FF0000"/>
        </w:rPr>
        <w:t>ski başlık ve içerik aşağıdaki şekilde yenilecek.</w:t>
      </w:r>
      <w:r>
        <w:rPr>
          <w:rFonts w:ascii="Times New Roman" w:hAnsi="Times New Roman" w:cs="Times New Roman"/>
          <w:b/>
          <w:color w:val="FF0000"/>
        </w:rPr>
        <w:t>)</w:t>
      </w:r>
      <w:r w:rsidRPr="00AB5F98">
        <w:rPr>
          <w:rFonts w:ascii="Times New Roman" w:hAnsi="Times New Roman" w:cs="Times New Roman"/>
          <w:b/>
          <w:color w:val="FF0000"/>
        </w:rPr>
        <w:t xml:space="preserve"> </w:t>
      </w:r>
    </w:p>
    <w:p w14:paraId="748B863F" w14:textId="77777777" w:rsidR="00EB0BF9" w:rsidRPr="006113BE" w:rsidRDefault="00EB0BF9" w:rsidP="00EB0BF9">
      <w:pPr>
        <w:spacing w:after="0" w:line="240" w:lineRule="auto"/>
        <w:contextualSpacing/>
        <w:jc w:val="both"/>
        <w:rPr>
          <w:rFonts w:ascii="Times New Roman" w:hAnsi="Times New Roman" w:cs="Times New Roman"/>
          <w:b/>
        </w:rPr>
      </w:pPr>
      <w:r w:rsidRPr="006113BE">
        <w:rPr>
          <w:rFonts w:ascii="Times New Roman" w:hAnsi="Times New Roman" w:cs="Times New Roman"/>
          <w:b/>
        </w:rPr>
        <w:t xml:space="preserve">Teftiş Kurulu Başkanlığı </w:t>
      </w:r>
    </w:p>
    <w:p w14:paraId="27AA211D"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Bakanlığın görev alanına giren konularda Bakanlık personeline, Bakanlık okul ve kurumlarına, özel öğretim kurumlarına ve gerçek ve tüzel kişilere rehberlik etmek,</w:t>
      </w:r>
    </w:p>
    <w:p w14:paraId="44C523AF"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Bakanlığın görev alanına giren konularda faaliyet gösteren kamu kurum ve kuruluşları, gerçek ve tüzel kişiler ile gönüllü kuruluşlara, faaliyetlerinde yol gösterecek plan ve programlar oluşturmak ve rehberlik etmek,</w:t>
      </w:r>
    </w:p>
    <w:p w14:paraId="59F6DBB8"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 xml:space="preserve">Bakanlık tarafından veya Bakanlığın denetiminde sunulan hizmetlerin kontrol ve denetimini ilgili birimlerle iş birliği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 </w:t>
      </w:r>
    </w:p>
    <w:p w14:paraId="6E58184E"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 yapmak,</w:t>
      </w:r>
    </w:p>
    <w:p w14:paraId="44A948D8"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Her derece ve türdeki örgün ve yaygın eğitim kurumları ile il ve ilçe millî eğitim müdürlüklerinin rehberlik, işbaşında yetiştirme, denetim, değerlendirme, inceleme, araştırma ve soruşturma hizmetlerini yürütmek,</w:t>
      </w:r>
    </w:p>
    <w:p w14:paraId="2D5C5E83"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lastRenderedPageBreak/>
        <w:t xml:space="preserve">Eğitim müfettişlerinin çalışmalarının koordinasyonu ile rehberlik ve denetim hizmetlerinin yürütülmesinde bütünlüğü sağlamak, </w:t>
      </w:r>
    </w:p>
    <w:p w14:paraId="4BA28B79"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Bakan tarafından verilen diğer görevleri yapmak.</w:t>
      </w:r>
    </w:p>
    <w:p w14:paraId="35CD9087"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Başkanlıkta 375 sayılı Kanun Hükmünde Kararnamenin ek 24 üncü maddesi uyarınca müfettiş ve müfettiş yardımcısı istihdam edilebilir.</w:t>
      </w:r>
    </w:p>
    <w:p w14:paraId="2A2E5047"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 xml:space="preserve">Bakanlık tarafından veya Bakanlığın denetiminde sunulan hizmetlerin rehberlik ve teftişini sağlamak amacıyla gerekli görülen illerde Bakan onayı ile çalışma merkezleri kurulabilir. Teftiş Kurulu Başkanlığı, Başkan ile Başkanlık birimlerinde ve çalışma merkezlerinde görevli başmüfettiş, müfettiş ve müfettiş yardımcılarından oluşur. Başkanlığın görev merkezi Ankara’dır. Bu merkez, Başkanlık birimlerinde görevlendirilen müfettişlerin aynı zamanda çalışma merkezidir. </w:t>
      </w:r>
    </w:p>
    <w:p w14:paraId="4DCA8756" w14:textId="77777777" w:rsidR="00EB0BF9" w:rsidRPr="006113BE" w:rsidRDefault="00EB0BF9" w:rsidP="00EB0BF9">
      <w:pPr>
        <w:pStyle w:val="ListeParagraf"/>
        <w:numPr>
          <w:ilvl w:val="0"/>
          <w:numId w:val="5"/>
        </w:numPr>
        <w:spacing w:after="0" w:line="240" w:lineRule="auto"/>
        <w:jc w:val="both"/>
        <w:rPr>
          <w:rFonts w:ascii="Times New Roman" w:hAnsi="Times New Roman" w:cs="Times New Roman"/>
        </w:rPr>
      </w:pPr>
      <w:r w:rsidRPr="006113BE">
        <w:rPr>
          <w:rFonts w:ascii="Times New Roman" w:hAnsi="Times New Roman" w:cs="Times New Roman"/>
        </w:rPr>
        <w:t>Teftiş Kurulu Başkanlığının ve çalışma merkezlerinin görev, yetki ve sorumlulukları, çalışma usul ve esasları, başmüfettiş, müfettiş ve müfettiş yardımcılarının görev, yetki ve sorumlulukları, mesleğe alınmaları, yetiştirilmeleri, yeterlikleri, yükselmeleri, görevlendirilmeleri, çalışma merkezlerine dağılımları, merkezler arasında yer değiştirmeleri ve diğer hususlar yönetmelikle düzenlenir</w:t>
      </w:r>
    </w:p>
    <w:p w14:paraId="6DB6DC62" w14:textId="77777777" w:rsidR="00EB0BF9" w:rsidRDefault="00EB0BF9" w:rsidP="00C5720A">
      <w:pPr>
        <w:pStyle w:val="ListeParagraf"/>
        <w:spacing w:after="0" w:line="240" w:lineRule="auto"/>
        <w:ind w:left="57"/>
        <w:jc w:val="both"/>
        <w:rPr>
          <w:rFonts w:ascii="Times New Roman" w:hAnsi="Times New Roman" w:cs="Times New Roman"/>
        </w:rPr>
      </w:pPr>
    </w:p>
    <w:p w14:paraId="1B319C42" w14:textId="77777777" w:rsidR="00AB5F98" w:rsidRPr="00AB5F98" w:rsidRDefault="00AB5F98" w:rsidP="00AB5F98">
      <w:pPr>
        <w:spacing w:after="0" w:line="240" w:lineRule="auto"/>
        <w:rPr>
          <w:rFonts w:ascii="Times New Roman" w:hAnsi="Times New Roman" w:cs="Times New Roman"/>
          <w:b/>
        </w:rPr>
      </w:pPr>
      <w:r>
        <w:rPr>
          <w:rFonts w:ascii="Times New Roman" w:hAnsi="Times New Roman" w:cs="Times New Roman"/>
          <w:b/>
        </w:rPr>
        <w:t>SAYFA 347</w:t>
      </w:r>
      <w:r w:rsidRPr="00AB5F98">
        <w:rPr>
          <w:rFonts w:ascii="Times New Roman" w:hAnsi="Times New Roman" w:cs="Times New Roman"/>
          <w:b/>
        </w:rPr>
        <w:t xml:space="preserve"> </w:t>
      </w:r>
    </w:p>
    <w:p w14:paraId="59443ECE" w14:textId="77777777" w:rsidR="00AB5F98" w:rsidRPr="00AB5F98" w:rsidRDefault="00AB5F98" w:rsidP="00AB5F98">
      <w:pPr>
        <w:spacing w:after="0" w:line="240" w:lineRule="auto"/>
        <w:jc w:val="both"/>
        <w:rPr>
          <w:rFonts w:ascii="Times New Roman" w:hAnsi="Times New Roman" w:cs="Times New Roman"/>
          <w:b/>
          <w:color w:val="FF0000"/>
        </w:rPr>
      </w:pPr>
      <w:r>
        <w:rPr>
          <w:rFonts w:ascii="Times New Roman" w:hAnsi="Times New Roman" w:cs="Times New Roman"/>
          <w:b/>
          <w:color w:val="FF0000"/>
        </w:rPr>
        <w:t>(e</w:t>
      </w:r>
      <w:r w:rsidRPr="00AB5F98">
        <w:rPr>
          <w:rFonts w:ascii="Times New Roman" w:hAnsi="Times New Roman" w:cs="Times New Roman"/>
          <w:b/>
          <w:color w:val="FF0000"/>
        </w:rPr>
        <w:t>ski başlık ve içerik aşağıdaki şekilde yenilecek.</w:t>
      </w:r>
      <w:r>
        <w:rPr>
          <w:rFonts w:ascii="Times New Roman" w:hAnsi="Times New Roman" w:cs="Times New Roman"/>
          <w:b/>
          <w:color w:val="FF0000"/>
        </w:rPr>
        <w:t>)</w:t>
      </w:r>
      <w:r w:rsidRPr="00AB5F98">
        <w:rPr>
          <w:rFonts w:ascii="Times New Roman" w:hAnsi="Times New Roman" w:cs="Times New Roman"/>
          <w:b/>
          <w:color w:val="FF0000"/>
        </w:rPr>
        <w:t xml:space="preserve"> </w:t>
      </w:r>
    </w:p>
    <w:p w14:paraId="2A2A52D5" w14:textId="77777777" w:rsidR="00EB0BF9" w:rsidRPr="00DE6DFF" w:rsidRDefault="00EB0BF9" w:rsidP="00EB0BF9">
      <w:pPr>
        <w:spacing w:after="0" w:line="240" w:lineRule="auto"/>
        <w:jc w:val="both"/>
        <w:rPr>
          <w:rFonts w:ascii="Times New Roman" w:hAnsi="Times New Roman" w:cs="Times New Roman"/>
          <w:b/>
        </w:rPr>
      </w:pPr>
      <w:r w:rsidRPr="00DE6DFF">
        <w:rPr>
          <w:rFonts w:ascii="Times New Roman" w:hAnsi="Times New Roman" w:cs="Times New Roman"/>
          <w:b/>
        </w:rPr>
        <w:t xml:space="preserve">Yurtdışı teşkilatı: </w:t>
      </w:r>
    </w:p>
    <w:p w14:paraId="34B881BB" w14:textId="77777777" w:rsidR="00EB0BF9" w:rsidRPr="00DE6DFF" w:rsidRDefault="00EB0BF9" w:rsidP="00EB0BF9">
      <w:pPr>
        <w:spacing w:after="0" w:line="240" w:lineRule="auto"/>
        <w:jc w:val="both"/>
        <w:rPr>
          <w:rFonts w:ascii="Times New Roman" w:hAnsi="Times New Roman" w:cs="Times New Roman"/>
        </w:rPr>
      </w:pPr>
      <w:r w:rsidRPr="00DE6DFF">
        <w:rPr>
          <w:rFonts w:ascii="Times New Roman" w:hAnsi="Times New Roman" w:cs="Times New Roman"/>
        </w:rPr>
        <w:t>Bakanlık, yurtdışı teşkilatı kurmaya yetkilidir.</w:t>
      </w:r>
    </w:p>
    <w:p w14:paraId="2555C04C" w14:textId="77777777" w:rsidR="00EB0BF9" w:rsidRDefault="00EB0BF9" w:rsidP="00C5720A">
      <w:pPr>
        <w:pStyle w:val="ListeParagraf"/>
        <w:spacing w:after="0" w:line="240" w:lineRule="auto"/>
        <w:ind w:left="57"/>
        <w:jc w:val="both"/>
        <w:rPr>
          <w:rFonts w:ascii="Times New Roman" w:hAnsi="Times New Roman" w:cs="Times New Roman"/>
        </w:rPr>
      </w:pPr>
    </w:p>
    <w:p w14:paraId="65BEE385" w14:textId="77777777" w:rsidR="00AB5F98" w:rsidRDefault="00AB5F98" w:rsidP="00AB5F98">
      <w:pPr>
        <w:spacing w:after="0" w:line="240" w:lineRule="auto"/>
        <w:contextualSpacing/>
        <w:jc w:val="both"/>
        <w:rPr>
          <w:rFonts w:ascii="Times New Roman" w:hAnsi="Times New Roman" w:cs="Times New Roman"/>
          <w:b/>
        </w:rPr>
      </w:pPr>
    </w:p>
    <w:p w14:paraId="672B6332" w14:textId="77777777" w:rsidR="00AB5F98" w:rsidRPr="00AB5F98" w:rsidRDefault="00AB5F98" w:rsidP="00AB5F98">
      <w:pPr>
        <w:spacing w:after="0" w:line="240" w:lineRule="auto"/>
        <w:contextualSpacing/>
        <w:jc w:val="both"/>
        <w:rPr>
          <w:rFonts w:ascii="Times New Roman" w:hAnsi="Times New Roman" w:cs="Times New Roman"/>
          <w:b/>
          <w:color w:val="FF0000"/>
        </w:rPr>
      </w:pPr>
      <w:r w:rsidRPr="00AB5F98">
        <w:rPr>
          <w:rFonts w:ascii="Times New Roman" w:hAnsi="Times New Roman" w:cs="Times New Roman"/>
          <w:b/>
          <w:color w:val="FF0000"/>
        </w:rPr>
        <w:t>(en sona eklenecek)</w:t>
      </w:r>
    </w:p>
    <w:p w14:paraId="06895500" w14:textId="77777777" w:rsidR="00AB5F98" w:rsidRPr="00672768" w:rsidRDefault="00AB5F98" w:rsidP="00AB5F98">
      <w:pPr>
        <w:spacing w:after="0" w:line="240" w:lineRule="auto"/>
        <w:contextualSpacing/>
        <w:jc w:val="both"/>
        <w:rPr>
          <w:rFonts w:ascii="Times New Roman" w:hAnsi="Times New Roman" w:cs="Times New Roman"/>
          <w:b/>
        </w:rPr>
      </w:pPr>
      <w:r w:rsidRPr="00672768">
        <w:rPr>
          <w:rFonts w:ascii="Times New Roman" w:hAnsi="Times New Roman" w:cs="Times New Roman"/>
          <w:b/>
        </w:rPr>
        <w:t xml:space="preserve">GEÇİCİ MADDE 2 </w:t>
      </w:r>
    </w:p>
    <w:p w14:paraId="5D8EA0B0" w14:textId="77777777" w:rsidR="00AB5F98" w:rsidRPr="003C580B" w:rsidRDefault="00AB5F98" w:rsidP="00AB5F98">
      <w:pPr>
        <w:spacing w:after="0" w:line="240" w:lineRule="auto"/>
        <w:contextualSpacing/>
        <w:jc w:val="both"/>
        <w:rPr>
          <w:rFonts w:ascii="Times New Roman" w:hAnsi="Times New Roman" w:cs="Times New Roman"/>
        </w:rPr>
      </w:pPr>
      <w:r w:rsidRPr="00672768">
        <w:rPr>
          <w:rFonts w:ascii="Times New Roman" w:hAnsi="Times New Roman" w:cs="Times New Roman"/>
        </w:rPr>
        <w:t>Bu maddenin yürürlüğe girdiği tarihte mülga Öğretmen Yetiştirme ve Geliştirme Genel Müdürlüğünde Öğretmen Yetiştirme ve Geliştirme Genel Müdürü ve Genel Müdür Yardımcısı kadrolarında bulunanların görevleri başkaca bir işleme gerek kalmaksızın sona erer.</w:t>
      </w:r>
    </w:p>
    <w:p w14:paraId="43B768EA" w14:textId="77777777" w:rsidR="00AB5F98" w:rsidRPr="00C5720A" w:rsidRDefault="00AB5F98" w:rsidP="00C5720A">
      <w:pPr>
        <w:pStyle w:val="ListeParagraf"/>
        <w:spacing w:after="0" w:line="240" w:lineRule="auto"/>
        <w:ind w:left="57"/>
        <w:jc w:val="both"/>
        <w:rPr>
          <w:rFonts w:ascii="Times New Roman" w:hAnsi="Times New Roman" w:cs="Times New Roman"/>
        </w:rPr>
      </w:pPr>
    </w:p>
    <w:sectPr w:rsidR="00AB5F98" w:rsidRPr="00C57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0E"/>
    <w:multiLevelType w:val="hybridMultilevel"/>
    <w:tmpl w:val="F7900318"/>
    <w:lvl w:ilvl="0" w:tplc="C2663FC4">
      <w:start w:val="1"/>
      <w:numFmt w:val="bullet"/>
      <w:suff w:val="space"/>
      <w:lvlText w:val=""/>
      <w:lvlJc w:val="left"/>
      <w:pPr>
        <w:ind w:left="57"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054A84"/>
    <w:multiLevelType w:val="hybridMultilevel"/>
    <w:tmpl w:val="CC60FC3C"/>
    <w:lvl w:ilvl="0" w:tplc="C2663FC4">
      <w:start w:val="1"/>
      <w:numFmt w:val="bullet"/>
      <w:suff w:val="space"/>
      <w:lvlText w:val=""/>
      <w:lvlJc w:val="left"/>
      <w:pPr>
        <w:ind w:left="57"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0673B7"/>
    <w:multiLevelType w:val="hybridMultilevel"/>
    <w:tmpl w:val="0D20D9BC"/>
    <w:lvl w:ilvl="0" w:tplc="C2663FC4">
      <w:start w:val="1"/>
      <w:numFmt w:val="bullet"/>
      <w:suff w:val="space"/>
      <w:lvlText w:val=""/>
      <w:lvlJc w:val="left"/>
      <w:pPr>
        <w:ind w:left="57"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BF6C58"/>
    <w:multiLevelType w:val="hybridMultilevel"/>
    <w:tmpl w:val="6630A524"/>
    <w:lvl w:ilvl="0" w:tplc="C2663FC4">
      <w:start w:val="1"/>
      <w:numFmt w:val="bullet"/>
      <w:suff w:val="space"/>
      <w:lvlText w:val=""/>
      <w:lvlJc w:val="left"/>
      <w:pPr>
        <w:ind w:left="57" w:firstLine="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99F2651"/>
    <w:multiLevelType w:val="hybridMultilevel"/>
    <w:tmpl w:val="3144503C"/>
    <w:lvl w:ilvl="0" w:tplc="C2663FC4">
      <w:start w:val="1"/>
      <w:numFmt w:val="bullet"/>
      <w:suff w:val="space"/>
      <w:lvlText w:val=""/>
      <w:lvlJc w:val="left"/>
      <w:pPr>
        <w:ind w:left="57"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62803421">
    <w:abstractNumId w:val="3"/>
  </w:num>
  <w:num w:numId="2" w16cid:durableId="159783831">
    <w:abstractNumId w:val="4"/>
  </w:num>
  <w:num w:numId="3" w16cid:durableId="1224172620">
    <w:abstractNumId w:val="0"/>
  </w:num>
  <w:num w:numId="4" w16cid:durableId="610819068">
    <w:abstractNumId w:val="2"/>
  </w:num>
  <w:num w:numId="5" w16cid:durableId="90232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0A"/>
    <w:rsid w:val="0007472F"/>
    <w:rsid w:val="005C5773"/>
    <w:rsid w:val="009D3665"/>
    <w:rsid w:val="00AB5F98"/>
    <w:rsid w:val="00BA1CCE"/>
    <w:rsid w:val="00C5720A"/>
    <w:rsid w:val="00D50EC7"/>
    <w:rsid w:val="00D54BD4"/>
    <w:rsid w:val="00DC1F23"/>
    <w:rsid w:val="00EB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BD85"/>
  <w15:chartTrackingRefBased/>
  <w15:docId w15:val="{69668DA8-0499-457C-8E95-BB79AC5A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720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1219</Words>
  <Characters>6949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Türk Eğitim-Sen Niğde Şubesi</cp:lastModifiedBy>
  <cp:revision>3</cp:revision>
  <dcterms:created xsi:type="dcterms:W3CDTF">2025-01-08T19:07:00Z</dcterms:created>
  <dcterms:modified xsi:type="dcterms:W3CDTF">2025-01-10T09:08:00Z</dcterms:modified>
</cp:coreProperties>
</file>